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8C02E" w14:textId="77777777" w:rsidR="00CF1133" w:rsidRDefault="00F936AD" w:rsidP="00CF1133">
      <w:pPr>
        <w:ind w:left="-710" w:firstLine="695"/>
        <w:rPr>
          <w:b/>
          <w:bCs/>
        </w:rPr>
      </w:pPr>
    </w:p>
    <w:p w14:paraId="6B919759" w14:textId="77777777" w:rsidR="00CF1133" w:rsidRDefault="004754C8" w:rsidP="00CF1133">
      <w:pPr>
        <w:ind w:left="-710" w:firstLine="695"/>
        <w:rPr>
          <w:b/>
          <w:bCs/>
        </w:rPr>
      </w:pPr>
      <w:r>
        <w:rPr>
          <w:b/>
          <w:bCs/>
        </w:rPr>
        <w:t>LEP – Sub Committee</w:t>
      </w:r>
    </w:p>
    <w:p w14:paraId="4B682E16" w14:textId="77777777" w:rsidR="00BE3AA8" w:rsidRDefault="00F936AD" w:rsidP="00CF1133">
      <w:pPr>
        <w:ind w:left="-710" w:firstLine="695"/>
        <w:rPr>
          <w:b/>
          <w:bCs/>
        </w:rPr>
      </w:pPr>
    </w:p>
    <w:p w14:paraId="76BCEC76" w14:textId="77777777" w:rsidR="00BE3AA8" w:rsidRDefault="004754C8"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Board</w:t>
      </w:r>
      <w:r>
        <w:rPr>
          <w:rFonts w:eastAsia="Times New Roman" w:cs="Times New Roman"/>
          <w:b/>
          <w:color w:val="auto"/>
          <w:szCs w:val="20"/>
        </w:rPr>
        <w:fldChar w:fldCharType="end"/>
      </w:r>
    </w:p>
    <w:p w14:paraId="48C86F57" w14:textId="77777777" w:rsidR="00CF1133" w:rsidRPr="00BC4466" w:rsidRDefault="00F936AD" w:rsidP="00CF1133">
      <w:pPr>
        <w:spacing w:after="0" w:line="256" w:lineRule="auto"/>
        <w:ind w:left="0" w:firstLine="0"/>
        <w:rPr>
          <w:b/>
          <w:bCs/>
        </w:rPr>
      </w:pPr>
    </w:p>
    <w:p w14:paraId="4C643BD7" w14:textId="77777777" w:rsidR="00BC4466" w:rsidRPr="00BC4466" w:rsidRDefault="004754C8" w:rsidP="00CF1133">
      <w:pPr>
        <w:spacing w:after="0" w:line="256" w:lineRule="auto"/>
        <w:ind w:left="0" w:firstLine="0"/>
        <w:rPr>
          <w:b/>
          <w:bCs/>
        </w:rPr>
      </w:pPr>
      <w:r w:rsidRPr="00BC4466">
        <w:rPr>
          <w:b/>
        </w:rPr>
        <w:t xml:space="preserve">Private and Confidential: </w:t>
      </w:r>
      <w:r>
        <w:rPr>
          <w:b/>
        </w:rPr>
        <w:t>NO</w:t>
      </w:r>
    </w:p>
    <w:p w14:paraId="3C587BC6" w14:textId="77777777" w:rsidR="00BC4466" w:rsidRDefault="00F936AD" w:rsidP="00CF1133">
      <w:pPr>
        <w:spacing w:after="0" w:line="256" w:lineRule="auto"/>
        <w:ind w:left="0" w:firstLine="0"/>
      </w:pPr>
    </w:p>
    <w:p w14:paraId="29913E83" w14:textId="77777777" w:rsidR="00A3358A" w:rsidRDefault="004754C8" w:rsidP="00A3358A">
      <w:r w:rsidRPr="00987EB4">
        <w:rPr>
          <w:b/>
        </w:rPr>
        <w:t>Date:</w:t>
      </w:r>
      <w:r>
        <w:t xml:space="preserve"> </w:t>
      </w:r>
      <w:fldSimple w:instr=" DOCPROPERTY  MeetingDate  \* MERGEFORMAT ">
        <w:r>
          <w:t>Wednesday, 3 April 2019</w:t>
        </w:r>
      </w:fldSimple>
    </w:p>
    <w:p w14:paraId="4417EA6D" w14:textId="77777777" w:rsidR="00A3358A" w:rsidRDefault="00F936AD" w:rsidP="00A3358A"/>
    <w:p w14:paraId="64893255" w14:textId="77777777" w:rsidR="00A3358A" w:rsidRDefault="004754C8"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Apprenticeship Action Group</w:t>
      </w:r>
      <w:r>
        <w:rPr>
          <w:b/>
        </w:rPr>
        <w:fldChar w:fldCharType="end"/>
      </w:r>
    </w:p>
    <w:p w14:paraId="7E5CE5CE" w14:textId="4BDDC75E" w:rsidR="00A3358A" w:rsidRDefault="004754C8" w:rsidP="00A3358A">
      <w:pPr>
        <w:ind w:left="0" w:firstLine="0"/>
      </w:pPr>
      <w:r>
        <w:t>Appendi</w:t>
      </w:r>
      <w:r w:rsidR="00F936AD">
        <w:t>ces A</w:t>
      </w:r>
      <w:r>
        <w:t xml:space="preserve"> and </w:t>
      </w:r>
      <w:r w:rsidR="00F936AD">
        <w:t>B</w:t>
      </w:r>
      <w:r>
        <w:t xml:space="preserve"> refer</w:t>
      </w:r>
    </w:p>
    <w:p w14:paraId="4CE90480" w14:textId="77777777" w:rsidR="00D7480F" w:rsidRDefault="00F936AD" w:rsidP="00CF1133">
      <w:pPr>
        <w:spacing w:after="0" w:line="256" w:lineRule="auto"/>
        <w:ind w:left="0" w:firstLine="0"/>
      </w:pPr>
    </w:p>
    <w:p w14:paraId="426D8432" w14:textId="77777777" w:rsidR="001510E2" w:rsidRDefault="004754C8" w:rsidP="007042F4">
      <w:pPr>
        <w:ind w:right="-873"/>
        <w:rPr>
          <w:rFonts w:eastAsia="Malgun Gothic" w:hAnsi="Malgun Gothic"/>
        </w:rPr>
      </w:pPr>
      <w:r w:rsidRPr="00F41096">
        <w:rPr>
          <w:b/>
        </w:rPr>
        <w:t>Report Author</w:t>
      </w:r>
      <w:r>
        <w:rPr>
          <w:b/>
        </w:rPr>
        <w:t>s</w:t>
      </w:r>
      <w:r w:rsidRPr="00F41096">
        <w:rPr>
          <w:b/>
        </w:rPr>
        <w:t>:</w:t>
      </w:r>
      <w:r>
        <w:rPr>
          <w:b/>
        </w:rPr>
        <w:t xml:space="preserve"> </w:t>
      </w:r>
      <w:r>
        <w:rPr>
          <w:rFonts w:eastAsia="Malgun Gothic" w:hAnsi="Malgun Gothic"/>
          <w:b/>
        </w:rPr>
        <w:t xml:space="preserve"> </w:t>
      </w:r>
      <w:r>
        <w:rPr>
          <w:rFonts w:eastAsia="Malgun Gothic" w:hAnsi="Malgun Gothic"/>
        </w:rPr>
        <w:t xml:space="preserve">Lisa </w:t>
      </w:r>
      <w:proofErr w:type="spellStart"/>
      <w:r>
        <w:rPr>
          <w:rFonts w:eastAsia="Malgun Gothic" w:hAnsi="Malgun Gothic"/>
        </w:rPr>
        <w:t>Moizer</w:t>
      </w:r>
      <w:proofErr w:type="spellEnd"/>
      <w:r>
        <w:rPr>
          <w:rFonts w:eastAsia="Malgun Gothic" w:hAnsi="Malgun Gothic"/>
        </w:rPr>
        <w:t xml:space="preserve">, Coordinator, Lancashire Skills Hub, </w:t>
      </w:r>
    </w:p>
    <w:p w14:paraId="71FD960C" w14:textId="77777777" w:rsidR="001510E2" w:rsidRDefault="00F936AD" w:rsidP="007042F4">
      <w:pPr>
        <w:ind w:right="-873"/>
        <w:rPr>
          <w:rFonts w:eastAsia="Malgun Gothic" w:hAnsi="Malgun Gothic"/>
        </w:rPr>
      </w:pPr>
      <w:hyperlink r:id="rId8" w:history="1">
        <w:r w:rsidR="004754C8" w:rsidRPr="007042F4">
          <w:rPr>
            <w:rStyle w:val="Hyperlink"/>
            <w:rFonts w:eastAsia="Malgun Gothic" w:hAnsi="Malgun Gothic"/>
            <w:sz w:val="24"/>
            <w:szCs w:val="24"/>
          </w:rPr>
          <w:t>lisa.moizer@lancashirelep.co.uk</w:t>
        </w:r>
      </w:hyperlink>
      <w:r w:rsidR="004754C8" w:rsidRPr="007042F4">
        <w:rPr>
          <w:rFonts w:eastAsia="Malgun Gothic" w:hAnsi="Malgun Gothic"/>
        </w:rPr>
        <w:t xml:space="preserve"> </w:t>
      </w:r>
      <w:r w:rsidR="004754C8">
        <w:rPr>
          <w:rFonts w:eastAsia="Malgun Gothic" w:hAnsi="Malgun Gothic"/>
        </w:rPr>
        <w:t>&amp; Sara Gaskell, Strategic Partnership Manager - Adults</w:t>
      </w:r>
      <w:r w:rsidR="004754C8" w:rsidRPr="007042F4">
        <w:rPr>
          <w:rFonts w:eastAsia="Malgun Gothic" w:hAnsi="Malgun Gothic"/>
        </w:rPr>
        <w:t xml:space="preserve">, </w:t>
      </w:r>
    </w:p>
    <w:p w14:paraId="225E754C" w14:textId="28722D7E" w:rsidR="002B3CC5" w:rsidRDefault="00F936AD" w:rsidP="007042F4">
      <w:pPr>
        <w:ind w:right="-873"/>
        <w:rPr>
          <w:rStyle w:val="Hyperlink"/>
          <w:rFonts w:eastAsia="Malgun Gothic" w:hAnsi="Malgun Gothic"/>
          <w:sz w:val="24"/>
          <w:szCs w:val="24"/>
        </w:rPr>
      </w:pPr>
      <w:hyperlink r:id="rId9" w:history="1">
        <w:r w:rsidR="004754C8" w:rsidRPr="007042F4">
          <w:rPr>
            <w:rStyle w:val="Hyperlink"/>
            <w:rFonts w:eastAsia="Malgun Gothic" w:hAnsi="Malgun Gothic"/>
            <w:sz w:val="24"/>
            <w:szCs w:val="24"/>
          </w:rPr>
          <w:t>sara.gaskell@lancashirelep.co.uk</w:t>
        </w:r>
      </w:hyperlink>
    </w:p>
    <w:p w14:paraId="1CC6B370" w14:textId="77777777" w:rsidR="007042F4" w:rsidRDefault="00F936AD" w:rsidP="007042F4">
      <w:pPr>
        <w:ind w:right="-873"/>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675CE" w14:paraId="453830F1" w14:textId="77777777" w:rsidTr="008B5354">
        <w:tc>
          <w:tcPr>
            <w:tcW w:w="9180" w:type="dxa"/>
          </w:tcPr>
          <w:p w14:paraId="0DDE8677" w14:textId="77777777" w:rsidR="002B3CC5" w:rsidRDefault="00F936AD" w:rsidP="00841251">
            <w:pPr>
              <w:pStyle w:val="Header"/>
            </w:pPr>
          </w:p>
          <w:p w14:paraId="2CD92E3E" w14:textId="77777777" w:rsidR="007042F4" w:rsidRPr="007042F4" w:rsidRDefault="004754C8" w:rsidP="007042F4">
            <w:pPr>
              <w:spacing w:after="160" w:line="259" w:lineRule="auto"/>
              <w:ind w:left="0" w:firstLine="0"/>
              <w:rPr>
                <w:rFonts w:eastAsia="Malgun Gothic" w:hAnsi="Malgun Gothic" w:cs="Times New Roman"/>
                <w:b/>
                <w:color w:val="auto"/>
              </w:rPr>
            </w:pPr>
            <w:r w:rsidRPr="007042F4">
              <w:rPr>
                <w:rFonts w:eastAsia="Malgun Gothic" w:hAnsi="Malgun Gothic" w:cs="Times New Roman"/>
                <w:b/>
                <w:color w:val="auto"/>
              </w:rPr>
              <w:t>Executive Summary</w:t>
            </w:r>
          </w:p>
          <w:p w14:paraId="22CFBE0B" w14:textId="77777777" w:rsidR="007042F4" w:rsidRPr="007042F4" w:rsidRDefault="004754C8" w:rsidP="007042F4">
            <w:pPr>
              <w:spacing w:after="160" w:line="259" w:lineRule="auto"/>
              <w:ind w:left="0" w:firstLine="0"/>
              <w:rPr>
                <w:rFonts w:eastAsia="Arial" w:cs="Times New Roman"/>
                <w:color w:val="auto"/>
              </w:rPr>
            </w:pPr>
            <w:r w:rsidRPr="007042F4">
              <w:rPr>
                <w:rFonts w:eastAsia="Malgun Gothic" w:hAnsi="Malgun Gothic" w:cs="Times New Roman"/>
                <w:color w:val="auto"/>
              </w:rPr>
              <w:t>This paper provides an update in regards to the work of the Apprenticeship Action Group.  The formation of the group was an action from the last Skills and Employment Board in November 2018. It describes the process the Action Group has gone through to create an evidence base which has in turn enabled the Action Group to produce draft recommendations and an associated action plan.</w:t>
            </w:r>
          </w:p>
          <w:p w14:paraId="16BA6458" w14:textId="77777777" w:rsidR="007042F4" w:rsidRPr="007042F4" w:rsidRDefault="004754C8" w:rsidP="007042F4">
            <w:pPr>
              <w:spacing w:after="160" w:line="259" w:lineRule="auto"/>
              <w:ind w:left="0" w:firstLine="0"/>
              <w:rPr>
                <w:rFonts w:eastAsia="Arial" w:cs="Times New Roman"/>
                <w:b/>
                <w:color w:val="auto"/>
              </w:rPr>
            </w:pPr>
            <w:r w:rsidRPr="007042F4">
              <w:rPr>
                <w:rFonts w:eastAsia="Malgun Gothic" w:hAnsi="Malgun Gothic" w:cs="Times New Roman"/>
                <w:b/>
                <w:color w:val="auto"/>
              </w:rPr>
              <w:t>Recommendations</w:t>
            </w:r>
          </w:p>
          <w:p w14:paraId="4757CA3B" w14:textId="3BB75D8A" w:rsidR="001510E2" w:rsidRDefault="004754C8" w:rsidP="001510E2">
            <w:pPr>
              <w:spacing w:after="160" w:line="259" w:lineRule="auto"/>
              <w:ind w:left="0" w:firstLine="0"/>
              <w:rPr>
                <w:rFonts w:eastAsia="Malgun Gothic" w:hAnsi="Malgun Gothic" w:cs="Times New Roman"/>
                <w:color w:val="auto"/>
              </w:rPr>
            </w:pPr>
            <w:r w:rsidRPr="007042F4">
              <w:rPr>
                <w:rFonts w:eastAsia="Malgun Gothic" w:hAnsi="Malgun Gothic" w:cs="Times New Roman"/>
                <w:color w:val="auto"/>
              </w:rPr>
              <w:t xml:space="preserve">The </w:t>
            </w:r>
            <w:r w:rsidR="001510E2">
              <w:rPr>
                <w:rFonts w:eastAsia="Malgun Gothic" w:hAnsi="Malgun Gothic" w:cs="Times New Roman"/>
                <w:color w:val="auto"/>
              </w:rPr>
              <w:t>C</w:t>
            </w:r>
            <w:r w:rsidRPr="007042F4">
              <w:rPr>
                <w:rFonts w:eastAsia="Malgun Gothic" w:hAnsi="Malgun Gothic" w:cs="Times New Roman"/>
                <w:color w:val="auto"/>
              </w:rPr>
              <w:t xml:space="preserve">ommittee </w:t>
            </w:r>
            <w:r w:rsidR="001510E2">
              <w:rPr>
                <w:rFonts w:eastAsia="Malgun Gothic" w:hAnsi="Malgun Gothic" w:cs="Times New Roman"/>
                <w:color w:val="auto"/>
              </w:rPr>
              <w:t>is</w:t>
            </w:r>
            <w:r w:rsidRPr="007042F4">
              <w:rPr>
                <w:rFonts w:eastAsia="Malgun Gothic" w:hAnsi="Malgun Gothic" w:cs="Times New Roman"/>
                <w:color w:val="auto"/>
              </w:rPr>
              <w:t xml:space="preserve"> asked to:</w:t>
            </w:r>
          </w:p>
          <w:p w14:paraId="319DE0B5" w14:textId="77777777" w:rsidR="001510E2" w:rsidRPr="001510E2" w:rsidRDefault="001510E2" w:rsidP="001510E2">
            <w:pPr>
              <w:pStyle w:val="ListParagraph"/>
              <w:numPr>
                <w:ilvl w:val="0"/>
                <w:numId w:val="7"/>
              </w:numPr>
              <w:spacing w:after="160" w:line="259" w:lineRule="auto"/>
              <w:rPr>
                <w:rFonts w:eastAsia="Arial" w:cs="Times New Roman"/>
                <w:color w:val="auto"/>
              </w:rPr>
            </w:pPr>
            <w:r w:rsidRPr="001510E2">
              <w:rPr>
                <w:rFonts w:eastAsia="Malgun Gothic" w:hAnsi="Malgun Gothic" w:cs="Times New Roman"/>
                <w:color w:val="auto"/>
              </w:rPr>
              <w:t>Note the work of the Apprenticeship Action Group.</w:t>
            </w:r>
          </w:p>
          <w:p w14:paraId="10C25480" w14:textId="77777777" w:rsidR="001510E2" w:rsidRPr="001510E2" w:rsidRDefault="001510E2" w:rsidP="001510E2">
            <w:pPr>
              <w:pStyle w:val="ListParagraph"/>
              <w:numPr>
                <w:ilvl w:val="0"/>
                <w:numId w:val="7"/>
              </w:numPr>
              <w:spacing w:line="250" w:lineRule="auto"/>
              <w:rPr>
                <w:rFonts w:eastAsia="Malgun Gothic" w:hAnsi="Malgun Gothic" w:cs="Times New Roman"/>
                <w:color w:val="auto"/>
              </w:rPr>
            </w:pPr>
            <w:r w:rsidRPr="001510E2">
              <w:rPr>
                <w:rFonts w:eastAsia="Malgun Gothic" w:hAnsi="Malgun Gothic" w:cs="Times New Roman"/>
                <w:color w:val="auto"/>
              </w:rPr>
              <w:t>Review and comment on the draft recommendations and associated action plan, with view to a final version being submitted to the committee at the next meeting for approval.</w:t>
            </w:r>
          </w:p>
          <w:p w14:paraId="5D5C9E77" w14:textId="77777777" w:rsidR="007042F4" w:rsidRDefault="00F936AD" w:rsidP="001510E2">
            <w:pPr>
              <w:spacing w:line="250" w:lineRule="auto"/>
              <w:ind w:left="0" w:firstLine="0"/>
            </w:pPr>
          </w:p>
        </w:tc>
      </w:tr>
    </w:tbl>
    <w:p w14:paraId="17BA751B" w14:textId="77777777" w:rsidR="002B3CC5" w:rsidRDefault="00F936AD" w:rsidP="002B3CC5">
      <w:pPr>
        <w:pStyle w:val="Header"/>
      </w:pPr>
    </w:p>
    <w:p w14:paraId="01764063" w14:textId="77777777" w:rsidR="007042F4" w:rsidRPr="007042F4" w:rsidRDefault="004754C8" w:rsidP="007042F4">
      <w:pPr>
        <w:numPr>
          <w:ilvl w:val="0"/>
          <w:numId w:val="5"/>
        </w:numPr>
        <w:spacing w:after="160" w:line="259" w:lineRule="auto"/>
        <w:contextualSpacing/>
        <w:rPr>
          <w:b/>
          <w:color w:val="auto"/>
        </w:rPr>
      </w:pPr>
      <w:r w:rsidRPr="007042F4">
        <w:rPr>
          <w:b/>
          <w:color w:val="auto"/>
        </w:rPr>
        <w:tab/>
        <w:t>Background</w:t>
      </w:r>
    </w:p>
    <w:p w14:paraId="3090B5A9" w14:textId="77777777" w:rsidR="007042F4" w:rsidRPr="007042F4" w:rsidRDefault="00F936AD" w:rsidP="007042F4">
      <w:pPr>
        <w:spacing w:after="0" w:line="240" w:lineRule="auto"/>
        <w:ind w:left="720" w:hanging="720"/>
        <w:rPr>
          <w:color w:val="auto"/>
        </w:rPr>
      </w:pPr>
    </w:p>
    <w:p w14:paraId="3A95E7DE" w14:textId="77777777" w:rsidR="007042F4" w:rsidRPr="007042F4" w:rsidRDefault="004754C8" w:rsidP="007042F4">
      <w:pPr>
        <w:spacing w:after="0" w:line="240" w:lineRule="auto"/>
        <w:ind w:left="0" w:firstLine="0"/>
        <w:rPr>
          <w:color w:val="auto"/>
        </w:rPr>
      </w:pPr>
      <w:r w:rsidRPr="007042F4">
        <w:rPr>
          <w:color w:val="auto"/>
        </w:rPr>
        <w:t>1.1</w:t>
      </w:r>
      <w:r w:rsidRPr="007042F4">
        <w:rPr>
          <w:color w:val="auto"/>
        </w:rPr>
        <w:tab/>
        <w:t xml:space="preserve">At the last formal Skills and Employment Board in November 2019 it was </w:t>
      </w:r>
    </w:p>
    <w:p w14:paraId="23ECFBF7" w14:textId="77777777" w:rsidR="007042F4" w:rsidRPr="007042F4" w:rsidRDefault="004754C8" w:rsidP="007042F4">
      <w:pPr>
        <w:spacing w:after="0" w:line="240" w:lineRule="auto"/>
        <w:ind w:left="720" w:firstLine="0"/>
        <w:rPr>
          <w:color w:val="auto"/>
        </w:rPr>
      </w:pPr>
      <w:r w:rsidRPr="007042F4">
        <w:rPr>
          <w:color w:val="auto"/>
        </w:rPr>
        <w:t xml:space="preserve">suggested that the committee should work in partnership with Lancashire Leaders in order to review the reduction in Apprenticeship starts in Lancashire, the impact of the Apprenticeship Reforms and establish examples of good practice in relation to use of the Apprenticeship Levy. It was proposed that a task and finish group be established, which would report back to the committee. </w:t>
      </w:r>
    </w:p>
    <w:p w14:paraId="558AF976" w14:textId="77777777" w:rsidR="007042F4" w:rsidRPr="007042F4" w:rsidRDefault="00F936AD" w:rsidP="007042F4">
      <w:pPr>
        <w:spacing w:after="0" w:line="240" w:lineRule="auto"/>
        <w:ind w:left="720" w:firstLine="0"/>
        <w:rPr>
          <w:color w:val="auto"/>
        </w:rPr>
      </w:pPr>
    </w:p>
    <w:p w14:paraId="275791DB" w14:textId="77777777" w:rsidR="001510E2" w:rsidRDefault="004754C8" w:rsidP="007042F4">
      <w:pPr>
        <w:spacing w:after="0" w:line="240" w:lineRule="auto"/>
        <w:ind w:left="720" w:hanging="720"/>
        <w:rPr>
          <w:color w:val="auto"/>
        </w:rPr>
      </w:pPr>
      <w:r w:rsidRPr="007042F4">
        <w:rPr>
          <w:color w:val="auto"/>
        </w:rPr>
        <w:t xml:space="preserve">1.2 </w:t>
      </w:r>
      <w:r w:rsidRPr="007042F4">
        <w:rPr>
          <w:color w:val="auto"/>
        </w:rPr>
        <w:tab/>
        <w:t>An Apprenticeship Action Group has been established and the group has met on</w:t>
      </w:r>
      <w:r w:rsidR="001510E2">
        <w:rPr>
          <w:color w:val="auto"/>
        </w:rPr>
        <w:t xml:space="preserve"> the </w:t>
      </w:r>
      <w:r w:rsidRPr="007042F4">
        <w:rPr>
          <w:color w:val="auto"/>
        </w:rPr>
        <w:t>1</w:t>
      </w:r>
      <w:r w:rsidRPr="007042F4">
        <w:rPr>
          <w:color w:val="auto"/>
          <w:vertAlign w:val="superscript"/>
        </w:rPr>
        <w:t>st</w:t>
      </w:r>
      <w:r w:rsidRPr="007042F4">
        <w:rPr>
          <w:color w:val="auto"/>
        </w:rPr>
        <w:t xml:space="preserve"> December</w:t>
      </w:r>
      <w:r w:rsidR="001510E2">
        <w:rPr>
          <w:color w:val="auto"/>
        </w:rPr>
        <w:t xml:space="preserve"> 2018 and the </w:t>
      </w:r>
      <w:r w:rsidRPr="007042F4">
        <w:rPr>
          <w:color w:val="auto"/>
        </w:rPr>
        <w:t>22</w:t>
      </w:r>
      <w:r w:rsidRPr="007042F4">
        <w:rPr>
          <w:color w:val="auto"/>
          <w:vertAlign w:val="superscript"/>
        </w:rPr>
        <w:t>nd</w:t>
      </w:r>
      <w:r w:rsidRPr="007042F4">
        <w:rPr>
          <w:color w:val="auto"/>
        </w:rPr>
        <w:t xml:space="preserve"> January and 27</w:t>
      </w:r>
      <w:r w:rsidRPr="007042F4">
        <w:rPr>
          <w:color w:val="auto"/>
          <w:vertAlign w:val="superscript"/>
        </w:rPr>
        <w:t>th</w:t>
      </w:r>
      <w:r w:rsidRPr="007042F4">
        <w:rPr>
          <w:color w:val="auto"/>
        </w:rPr>
        <w:t xml:space="preserve"> February</w:t>
      </w:r>
      <w:r w:rsidR="001510E2">
        <w:rPr>
          <w:color w:val="auto"/>
        </w:rPr>
        <w:t xml:space="preserve"> 2019</w:t>
      </w:r>
      <w:r w:rsidRPr="007042F4">
        <w:rPr>
          <w:color w:val="auto"/>
        </w:rPr>
        <w:t xml:space="preserve">. </w:t>
      </w:r>
    </w:p>
    <w:p w14:paraId="77FD7417" w14:textId="77777777" w:rsidR="001510E2" w:rsidRDefault="001510E2" w:rsidP="007042F4">
      <w:pPr>
        <w:spacing w:after="0" w:line="240" w:lineRule="auto"/>
        <w:ind w:left="720" w:hanging="720"/>
        <w:rPr>
          <w:color w:val="auto"/>
        </w:rPr>
      </w:pPr>
    </w:p>
    <w:p w14:paraId="515B8B2B" w14:textId="77777777" w:rsidR="001510E2" w:rsidRDefault="001510E2" w:rsidP="007042F4">
      <w:pPr>
        <w:spacing w:after="0" w:line="240" w:lineRule="auto"/>
        <w:ind w:left="720" w:hanging="720"/>
        <w:rPr>
          <w:color w:val="auto"/>
        </w:rPr>
      </w:pPr>
    </w:p>
    <w:p w14:paraId="3FF6D15B" w14:textId="77777777" w:rsidR="001510E2" w:rsidRDefault="001510E2" w:rsidP="007042F4">
      <w:pPr>
        <w:spacing w:after="0" w:line="240" w:lineRule="auto"/>
        <w:ind w:left="720" w:hanging="720"/>
        <w:rPr>
          <w:color w:val="auto"/>
        </w:rPr>
      </w:pPr>
    </w:p>
    <w:p w14:paraId="4F910FB0" w14:textId="7ACA56A3" w:rsidR="007042F4" w:rsidRPr="007042F4" w:rsidRDefault="001510E2" w:rsidP="007042F4">
      <w:pPr>
        <w:spacing w:after="0" w:line="240" w:lineRule="auto"/>
        <w:ind w:left="720" w:hanging="720"/>
        <w:rPr>
          <w:color w:val="auto"/>
        </w:rPr>
      </w:pPr>
      <w:r>
        <w:rPr>
          <w:color w:val="auto"/>
        </w:rPr>
        <w:lastRenderedPageBreak/>
        <w:t>1.3</w:t>
      </w:r>
      <w:r>
        <w:rPr>
          <w:color w:val="auto"/>
        </w:rPr>
        <w:tab/>
      </w:r>
      <w:r w:rsidR="004754C8" w:rsidRPr="007042F4">
        <w:rPr>
          <w:color w:val="auto"/>
        </w:rPr>
        <w:t>The membership of the Apprenticeship Action Group is as follows:</w:t>
      </w:r>
    </w:p>
    <w:p w14:paraId="0B13BB64" w14:textId="77777777" w:rsidR="007042F4" w:rsidRPr="007042F4" w:rsidRDefault="004754C8" w:rsidP="007042F4">
      <w:pPr>
        <w:spacing w:after="0" w:line="240" w:lineRule="auto"/>
        <w:ind w:left="0" w:firstLine="0"/>
        <w:rPr>
          <w:color w:val="auto"/>
        </w:rPr>
      </w:pPr>
      <w:r w:rsidRPr="007042F4">
        <w:rPr>
          <w:color w:val="auto"/>
        </w:rPr>
        <w:tab/>
      </w:r>
    </w:p>
    <w:p w14:paraId="0F08A6C0" w14:textId="5B9746ED" w:rsidR="007042F4" w:rsidRPr="007042F4" w:rsidRDefault="004754C8" w:rsidP="007042F4">
      <w:pPr>
        <w:spacing w:after="0" w:line="240" w:lineRule="auto"/>
        <w:ind w:left="0" w:firstLine="720"/>
        <w:rPr>
          <w:color w:val="auto"/>
        </w:rPr>
      </w:pPr>
      <w:r w:rsidRPr="007042F4">
        <w:rPr>
          <w:color w:val="auto"/>
        </w:rPr>
        <w:t xml:space="preserve">Vanessa </w:t>
      </w:r>
      <w:proofErr w:type="spellStart"/>
      <w:r w:rsidRPr="007042F4">
        <w:rPr>
          <w:color w:val="auto"/>
        </w:rPr>
        <w:t>Carthy</w:t>
      </w:r>
      <w:proofErr w:type="spellEnd"/>
      <w:r w:rsidR="001510E2">
        <w:rPr>
          <w:color w:val="auto"/>
        </w:rPr>
        <w:tab/>
      </w:r>
      <w:r w:rsidR="001510E2">
        <w:rPr>
          <w:color w:val="auto"/>
        </w:rPr>
        <w:tab/>
      </w:r>
      <w:r w:rsidRPr="007042F4">
        <w:rPr>
          <w:color w:val="auto"/>
        </w:rPr>
        <w:t>Lancashire County Council</w:t>
      </w:r>
    </w:p>
    <w:p w14:paraId="59F1C8CC" w14:textId="6E089DB6" w:rsidR="007042F4" w:rsidRPr="007042F4" w:rsidRDefault="004754C8" w:rsidP="007042F4">
      <w:pPr>
        <w:spacing w:after="0" w:line="240" w:lineRule="auto"/>
        <w:ind w:left="0" w:firstLine="720"/>
        <w:rPr>
          <w:color w:val="auto"/>
        </w:rPr>
      </w:pPr>
      <w:r w:rsidRPr="007042F4">
        <w:rPr>
          <w:color w:val="auto"/>
        </w:rPr>
        <w:t>Jennifer Clough</w:t>
      </w:r>
      <w:r w:rsidR="001510E2">
        <w:rPr>
          <w:color w:val="auto"/>
        </w:rPr>
        <w:tab/>
      </w:r>
      <w:r w:rsidR="001510E2">
        <w:rPr>
          <w:color w:val="auto"/>
        </w:rPr>
        <w:tab/>
      </w:r>
      <w:r w:rsidRPr="007042F4">
        <w:rPr>
          <w:color w:val="auto"/>
        </w:rPr>
        <w:t xml:space="preserve">South </w:t>
      </w:r>
      <w:proofErr w:type="spellStart"/>
      <w:r w:rsidRPr="007042F4">
        <w:rPr>
          <w:color w:val="auto"/>
        </w:rPr>
        <w:t>Ribble</w:t>
      </w:r>
      <w:proofErr w:type="spellEnd"/>
      <w:r w:rsidRPr="007042F4">
        <w:rPr>
          <w:color w:val="auto"/>
        </w:rPr>
        <w:t xml:space="preserve"> Borough Council</w:t>
      </w:r>
    </w:p>
    <w:p w14:paraId="2BB12B07" w14:textId="7E4311A3" w:rsidR="007042F4" w:rsidRPr="007042F4" w:rsidRDefault="004754C8" w:rsidP="007042F4">
      <w:pPr>
        <w:spacing w:after="0" w:line="240" w:lineRule="auto"/>
        <w:ind w:left="0" w:firstLine="720"/>
        <w:rPr>
          <w:color w:val="auto"/>
        </w:rPr>
      </w:pPr>
      <w:proofErr w:type="spellStart"/>
      <w:r w:rsidRPr="007042F4">
        <w:rPr>
          <w:color w:val="auto"/>
        </w:rPr>
        <w:t>Raeleen</w:t>
      </w:r>
      <w:proofErr w:type="spellEnd"/>
      <w:r w:rsidRPr="007042F4">
        <w:rPr>
          <w:color w:val="auto"/>
        </w:rPr>
        <w:t xml:space="preserve"> </w:t>
      </w:r>
      <w:proofErr w:type="spellStart"/>
      <w:r w:rsidRPr="007042F4">
        <w:rPr>
          <w:color w:val="auto"/>
        </w:rPr>
        <w:t>Duthoit</w:t>
      </w:r>
      <w:proofErr w:type="spellEnd"/>
      <w:r w:rsidRPr="007042F4">
        <w:rPr>
          <w:color w:val="auto"/>
        </w:rPr>
        <w:t>,</w:t>
      </w:r>
      <w:r w:rsidR="001510E2">
        <w:rPr>
          <w:color w:val="auto"/>
        </w:rPr>
        <w:tab/>
      </w:r>
      <w:r w:rsidR="001510E2">
        <w:rPr>
          <w:color w:val="auto"/>
        </w:rPr>
        <w:tab/>
      </w:r>
      <w:r w:rsidRPr="007042F4">
        <w:rPr>
          <w:color w:val="auto"/>
        </w:rPr>
        <w:t>Lancashire Work Based Learning Executive Forum</w:t>
      </w:r>
    </w:p>
    <w:p w14:paraId="46CC7B1E" w14:textId="474D5F05" w:rsidR="007042F4" w:rsidRPr="007042F4" w:rsidRDefault="004754C8" w:rsidP="007042F4">
      <w:pPr>
        <w:spacing w:after="0" w:line="240" w:lineRule="auto"/>
        <w:ind w:left="0" w:firstLine="720"/>
        <w:rPr>
          <w:color w:val="auto"/>
        </w:rPr>
      </w:pPr>
      <w:r w:rsidRPr="007042F4">
        <w:rPr>
          <w:color w:val="auto"/>
        </w:rPr>
        <w:t>Sara Gaskell</w:t>
      </w:r>
      <w:r w:rsidR="001510E2">
        <w:rPr>
          <w:color w:val="auto"/>
        </w:rPr>
        <w:tab/>
      </w:r>
      <w:r w:rsidR="001510E2">
        <w:rPr>
          <w:color w:val="auto"/>
        </w:rPr>
        <w:tab/>
      </w:r>
      <w:r w:rsidR="001510E2">
        <w:rPr>
          <w:color w:val="auto"/>
        </w:rPr>
        <w:tab/>
      </w:r>
      <w:r w:rsidRPr="007042F4">
        <w:rPr>
          <w:color w:val="auto"/>
        </w:rPr>
        <w:t>Lancashire Skills Hub</w:t>
      </w:r>
    </w:p>
    <w:p w14:paraId="2D9C03FE" w14:textId="4BEC678D" w:rsidR="007042F4" w:rsidRPr="007042F4" w:rsidRDefault="004754C8" w:rsidP="007042F4">
      <w:pPr>
        <w:spacing w:after="0" w:line="240" w:lineRule="auto"/>
        <w:ind w:left="0" w:firstLine="720"/>
        <w:rPr>
          <w:color w:val="auto"/>
        </w:rPr>
      </w:pPr>
      <w:r w:rsidRPr="007042F4">
        <w:rPr>
          <w:color w:val="auto"/>
        </w:rPr>
        <w:t>Pam Goulding</w:t>
      </w:r>
      <w:r w:rsidR="001510E2">
        <w:rPr>
          <w:color w:val="auto"/>
        </w:rPr>
        <w:tab/>
      </w:r>
      <w:r w:rsidR="001510E2">
        <w:rPr>
          <w:color w:val="auto"/>
        </w:rPr>
        <w:tab/>
      </w:r>
      <w:r w:rsidRPr="007042F4">
        <w:rPr>
          <w:color w:val="auto"/>
        </w:rPr>
        <w:t>Lancashire County Council</w:t>
      </w:r>
    </w:p>
    <w:p w14:paraId="5551F5CC" w14:textId="61B3DB2E" w:rsidR="007042F4" w:rsidRPr="007042F4" w:rsidRDefault="004754C8" w:rsidP="007042F4">
      <w:pPr>
        <w:spacing w:after="0" w:line="240" w:lineRule="auto"/>
        <w:ind w:left="0" w:firstLine="720"/>
        <w:rPr>
          <w:color w:val="auto"/>
        </w:rPr>
      </w:pPr>
      <w:r w:rsidRPr="007042F4">
        <w:rPr>
          <w:color w:val="auto"/>
        </w:rPr>
        <w:t>Janette Healy</w:t>
      </w:r>
      <w:r w:rsidR="001510E2">
        <w:rPr>
          <w:color w:val="auto"/>
        </w:rPr>
        <w:tab/>
      </w:r>
      <w:r w:rsidR="001510E2">
        <w:rPr>
          <w:color w:val="auto"/>
        </w:rPr>
        <w:tab/>
      </w:r>
      <w:r w:rsidRPr="007042F4">
        <w:rPr>
          <w:color w:val="auto"/>
        </w:rPr>
        <w:t xml:space="preserve">DTS </w:t>
      </w:r>
      <w:proofErr w:type="spellStart"/>
      <w:r w:rsidRPr="007042F4">
        <w:rPr>
          <w:color w:val="auto"/>
        </w:rPr>
        <w:t>Learndirect</w:t>
      </w:r>
      <w:proofErr w:type="spellEnd"/>
    </w:p>
    <w:p w14:paraId="444F7ABC" w14:textId="562A4214" w:rsidR="007042F4" w:rsidRPr="007042F4" w:rsidRDefault="004754C8" w:rsidP="007042F4">
      <w:pPr>
        <w:spacing w:after="0" w:line="240" w:lineRule="auto"/>
        <w:ind w:left="0" w:firstLine="720"/>
        <w:rPr>
          <w:color w:val="auto"/>
        </w:rPr>
      </w:pPr>
      <w:r w:rsidRPr="007042F4">
        <w:rPr>
          <w:color w:val="auto"/>
        </w:rPr>
        <w:t>Dean Langton</w:t>
      </w:r>
      <w:r w:rsidR="001510E2">
        <w:rPr>
          <w:color w:val="auto"/>
        </w:rPr>
        <w:tab/>
      </w:r>
      <w:r w:rsidR="001510E2">
        <w:rPr>
          <w:color w:val="auto"/>
        </w:rPr>
        <w:tab/>
      </w:r>
      <w:r w:rsidRPr="007042F4">
        <w:rPr>
          <w:color w:val="auto"/>
        </w:rPr>
        <w:t>Pendle Borough Council</w:t>
      </w:r>
    </w:p>
    <w:p w14:paraId="38246027" w14:textId="4F288CF1" w:rsidR="007042F4" w:rsidRPr="007042F4" w:rsidRDefault="004754C8" w:rsidP="007042F4">
      <w:pPr>
        <w:spacing w:after="0" w:line="240" w:lineRule="auto"/>
        <w:ind w:left="0" w:firstLine="720"/>
        <w:rPr>
          <w:color w:val="auto"/>
        </w:rPr>
      </w:pPr>
      <w:r w:rsidRPr="007042F4">
        <w:rPr>
          <w:color w:val="auto"/>
        </w:rPr>
        <w:t xml:space="preserve">Dr Michele </w:t>
      </w:r>
      <w:proofErr w:type="spellStart"/>
      <w:r w:rsidRPr="007042F4">
        <w:rPr>
          <w:color w:val="auto"/>
        </w:rPr>
        <w:t>Lawty</w:t>
      </w:r>
      <w:proofErr w:type="spellEnd"/>
      <w:r w:rsidRPr="007042F4">
        <w:rPr>
          <w:color w:val="auto"/>
        </w:rPr>
        <w:t>-Jones</w:t>
      </w:r>
      <w:r w:rsidR="001510E2">
        <w:rPr>
          <w:color w:val="auto"/>
        </w:rPr>
        <w:tab/>
      </w:r>
      <w:r w:rsidRPr="007042F4">
        <w:rPr>
          <w:color w:val="auto"/>
        </w:rPr>
        <w:t>Lancashire Skills Hub</w:t>
      </w:r>
    </w:p>
    <w:p w14:paraId="66899A8C" w14:textId="5588DD05" w:rsidR="007042F4" w:rsidRPr="007042F4" w:rsidRDefault="004754C8" w:rsidP="007042F4">
      <w:pPr>
        <w:spacing w:after="0" w:line="240" w:lineRule="auto"/>
        <w:ind w:left="0" w:firstLine="720"/>
        <w:rPr>
          <w:color w:val="auto"/>
        </w:rPr>
      </w:pPr>
      <w:r w:rsidRPr="007042F4">
        <w:rPr>
          <w:color w:val="auto"/>
        </w:rPr>
        <w:t>Gareth Lindsay</w:t>
      </w:r>
      <w:r w:rsidR="001510E2">
        <w:rPr>
          <w:color w:val="auto"/>
        </w:rPr>
        <w:tab/>
      </w:r>
      <w:r w:rsidR="001510E2">
        <w:rPr>
          <w:color w:val="auto"/>
        </w:rPr>
        <w:tab/>
      </w:r>
      <w:r w:rsidRPr="007042F4">
        <w:rPr>
          <w:color w:val="auto"/>
        </w:rPr>
        <w:t>NLTG</w:t>
      </w:r>
    </w:p>
    <w:p w14:paraId="47FAD9A8" w14:textId="7E93EA5F" w:rsidR="007042F4" w:rsidRPr="007042F4" w:rsidRDefault="004754C8" w:rsidP="007042F4">
      <w:pPr>
        <w:spacing w:after="0" w:line="240" w:lineRule="auto"/>
        <w:ind w:left="0" w:firstLine="720"/>
        <w:rPr>
          <w:color w:val="auto"/>
        </w:rPr>
      </w:pPr>
      <w:r w:rsidRPr="007042F4">
        <w:rPr>
          <w:color w:val="auto"/>
        </w:rPr>
        <w:t xml:space="preserve">Lisa </w:t>
      </w:r>
      <w:proofErr w:type="spellStart"/>
      <w:r w:rsidRPr="007042F4">
        <w:rPr>
          <w:color w:val="auto"/>
        </w:rPr>
        <w:t>Moizer</w:t>
      </w:r>
      <w:proofErr w:type="spellEnd"/>
      <w:r w:rsidR="001510E2">
        <w:rPr>
          <w:color w:val="auto"/>
        </w:rPr>
        <w:tab/>
      </w:r>
      <w:r w:rsidR="001510E2">
        <w:rPr>
          <w:color w:val="auto"/>
        </w:rPr>
        <w:tab/>
      </w:r>
      <w:r w:rsidR="001510E2">
        <w:rPr>
          <w:color w:val="auto"/>
        </w:rPr>
        <w:tab/>
      </w:r>
      <w:r w:rsidRPr="007042F4">
        <w:rPr>
          <w:color w:val="auto"/>
        </w:rPr>
        <w:t>Lancashire Skills Hub</w:t>
      </w:r>
    </w:p>
    <w:p w14:paraId="7D7CD1FA" w14:textId="0B932B63" w:rsidR="007042F4" w:rsidRPr="007042F4" w:rsidRDefault="004754C8" w:rsidP="007042F4">
      <w:pPr>
        <w:spacing w:after="0" w:line="240" w:lineRule="auto"/>
        <w:ind w:left="0" w:firstLine="720"/>
        <w:rPr>
          <w:color w:val="auto"/>
        </w:rPr>
      </w:pPr>
      <w:r w:rsidRPr="007042F4">
        <w:rPr>
          <w:color w:val="auto"/>
        </w:rPr>
        <w:t>Mark Townsend</w:t>
      </w:r>
      <w:r w:rsidR="001510E2">
        <w:rPr>
          <w:color w:val="auto"/>
        </w:rPr>
        <w:tab/>
      </w:r>
      <w:r w:rsidR="001510E2">
        <w:rPr>
          <w:color w:val="auto"/>
        </w:rPr>
        <w:tab/>
      </w:r>
      <w:r w:rsidRPr="007042F4">
        <w:rPr>
          <w:color w:val="auto"/>
        </w:rPr>
        <w:t>Burnley Borough Council</w:t>
      </w:r>
    </w:p>
    <w:p w14:paraId="38905CC1" w14:textId="77777777" w:rsidR="007042F4" w:rsidRPr="007042F4" w:rsidRDefault="004754C8" w:rsidP="007042F4">
      <w:pPr>
        <w:spacing w:after="0" w:line="240" w:lineRule="auto"/>
        <w:ind w:left="0" w:firstLine="0"/>
        <w:rPr>
          <w:color w:val="auto"/>
        </w:rPr>
      </w:pPr>
      <w:r w:rsidRPr="007042F4">
        <w:rPr>
          <w:color w:val="auto"/>
        </w:rPr>
        <w:tab/>
      </w:r>
    </w:p>
    <w:p w14:paraId="1543388D" w14:textId="77777777" w:rsidR="007042F4" w:rsidRPr="007042F4" w:rsidRDefault="004754C8" w:rsidP="007042F4">
      <w:pPr>
        <w:spacing w:after="0" w:line="240" w:lineRule="auto"/>
        <w:ind w:left="720" w:hanging="720"/>
        <w:rPr>
          <w:b/>
          <w:color w:val="auto"/>
        </w:rPr>
      </w:pPr>
      <w:r w:rsidRPr="007042F4">
        <w:rPr>
          <w:color w:val="auto"/>
        </w:rPr>
        <w:t>2.0</w:t>
      </w:r>
      <w:r w:rsidRPr="007042F4">
        <w:rPr>
          <w:b/>
          <w:color w:val="auto"/>
        </w:rPr>
        <w:tab/>
        <w:t>Summary of Apprenticeship Action Group's work to date</w:t>
      </w:r>
    </w:p>
    <w:p w14:paraId="4EDD23EE" w14:textId="77777777" w:rsidR="007042F4" w:rsidRPr="007042F4" w:rsidRDefault="00F936AD" w:rsidP="007042F4">
      <w:pPr>
        <w:spacing w:after="0" w:line="240" w:lineRule="auto"/>
        <w:ind w:left="0" w:firstLine="0"/>
        <w:rPr>
          <w:b/>
          <w:color w:val="auto"/>
        </w:rPr>
      </w:pPr>
    </w:p>
    <w:p w14:paraId="14B84FD5" w14:textId="77777777" w:rsidR="007042F4" w:rsidRPr="007042F4" w:rsidRDefault="004754C8" w:rsidP="007042F4">
      <w:pPr>
        <w:spacing w:after="0" w:line="240" w:lineRule="auto"/>
        <w:ind w:left="720" w:hanging="720"/>
        <w:contextualSpacing/>
        <w:rPr>
          <w:b/>
          <w:color w:val="auto"/>
        </w:rPr>
      </w:pPr>
      <w:r w:rsidRPr="007042F4">
        <w:rPr>
          <w:color w:val="auto"/>
        </w:rPr>
        <w:t>2.1</w:t>
      </w:r>
      <w:r w:rsidRPr="007042F4">
        <w:rPr>
          <w:color w:val="auto"/>
        </w:rPr>
        <w:tab/>
      </w:r>
      <w:r w:rsidRPr="007042F4">
        <w:rPr>
          <w:b/>
          <w:color w:val="auto"/>
        </w:rPr>
        <w:t>Evidence Base</w:t>
      </w:r>
    </w:p>
    <w:p w14:paraId="7DDB6735" w14:textId="77777777" w:rsidR="007042F4" w:rsidRPr="007042F4" w:rsidRDefault="00F936AD" w:rsidP="007042F4">
      <w:pPr>
        <w:spacing w:after="0" w:line="240" w:lineRule="auto"/>
        <w:ind w:left="720" w:hanging="720"/>
        <w:contextualSpacing/>
        <w:rPr>
          <w:color w:val="auto"/>
        </w:rPr>
      </w:pPr>
    </w:p>
    <w:p w14:paraId="65134B5F" w14:textId="15AC7BB3" w:rsidR="007042F4" w:rsidRPr="007042F4" w:rsidRDefault="004754C8" w:rsidP="007042F4">
      <w:pPr>
        <w:spacing w:after="0" w:line="240" w:lineRule="auto"/>
        <w:ind w:left="720" w:firstLine="0"/>
        <w:contextualSpacing/>
        <w:rPr>
          <w:color w:val="auto"/>
        </w:rPr>
      </w:pPr>
      <w:r w:rsidRPr="007042F4">
        <w:rPr>
          <w:color w:val="auto"/>
        </w:rPr>
        <w:t xml:space="preserve">An evidence base has been created from a broad range of national and local research and data.  A key component of the data compiled was data purchased from a company called </w:t>
      </w:r>
      <w:proofErr w:type="spellStart"/>
      <w:r w:rsidRPr="007042F4">
        <w:rPr>
          <w:color w:val="auto"/>
        </w:rPr>
        <w:t>Bluesheep</w:t>
      </w:r>
      <w:proofErr w:type="spellEnd"/>
      <w:r w:rsidRPr="007042F4">
        <w:rPr>
          <w:color w:val="auto"/>
        </w:rPr>
        <w:t xml:space="preserve"> which enables identification of business workplaces where Apprentices are employed. This data can be cross referenced against the database provided to LEPs by the Department for Education which provides Apprenticeship numbers, levels, qualifications etc. Please refer to </w:t>
      </w:r>
      <w:r w:rsidRPr="001510E2">
        <w:rPr>
          <w:b/>
          <w:color w:val="auto"/>
        </w:rPr>
        <w:t>A</w:t>
      </w:r>
      <w:r w:rsidR="00F936AD">
        <w:rPr>
          <w:b/>
          <w:color w:val="auto"/>
        </w:rPr>
        <w:t>ppendix A</w:t>
      </w:r>
      <w:r w:rsidRPr="007042F4">
        <w:rPr>
          <w:color w:val="auto"/>
        </w:rPr>
        <w:t xml:space="preserve"> for a full explanation of the data and the analysis of the </w:t>
      </w:r>
      <w:proofErr w:type="spellStart"/>
      <w:r w:rsidRPr="007042F4">
        <w:rPr>
          <w:color w:val="auto"/>
        </w:rPr>
        <w:t>Bluesheep</w:t>
      </w:r>
      <w:proofErr w:type="spellEnd"/>
      <w:r w:rsidRPr="007042F4">
        <w:rPr>
          <w:color w:val="auto"/>
        </w:rPr>
        <w:t xml:space="preserve"> data to-date. </w:t>
      </w:r>
    </w:p>
    <w:p w14:paraId="303F63BD" w14:textId="77777777" w:rsidR="007042F4" w:rsidRPr="007042F4" w:rsidRDefault="00F936AD" w:rsidP="007042F4">
      <w:pPr>
        <w:spacing w:after="0" w:line="240" w:lineRule="auto"/>
        <w:ind w:left="720" w:hanging="720"/>
        <w:contextualSpacing/>
        <w:rPr>
          <w:color w:val="auto"/>
        </w:rPr>
      </w:pPr>
    </w:p>
    <w:p w14:paraId="0AE2168A" w14:textId="77777777" w:rsidR="007042F4" w:rsidRPr="007042F4" w:rsidRDefault="004754C8" w:rsidP="007042F4">
      <w:pPr>
        <w:spacing w:after="0" w:line="240" w:lineRule="auto"/>
        <w:ind w:left="720" w:hanging="720"/>
        <w:contextualSpacing/>
        <w:rPr>
          <w:color w:val="auto"/>
        </w:rPr>
      </w:pPr>
      <w:r w:rsidRPr="007042F4">
        <w:rPr>
          <w:color w:val="auto"/>
        </w:rPr>
        <w:tab/>
        <w:t xml:space="preserve">The following research has contributed to the evidence base. </w:t>
      </w:r>
    </w:p>
    <w:p w14:paraId="1E876D8C" w14:textId="77777777" w:rsidR="007042F4" w:rsidRPr="007042F4" w:rsidRDefault="00F936AD" w:rsidP="007042F4">
      <w:pPr>
        <w:spacing w:after="0" w:line="240" w:lineRule="auto"/>
        <w:ind w:left="720" w:hanging="720"/>
        <w:contextualSpacing/>
        <w:rPr>
          <w:color w:val="auto"/>
        </w:rPr>
      </w:pPr>
    </w:p>
    <w:p w14:paraId="4C825D4A" w14:textId="77777777" w:rsidR="007042F4" w:rsidRPr="007042F4" w:rsidRDefault="004754C8" w:rsidP="007042F4">
      <w:pPr>
        <w:spacing w:after="0" w:line="240" w:lineRule="auto"/>
        <w:ind w:left="720" w:hanging="720"/>
        <w:contextualSpacing/>
        <w:rPr>
          <w:color w:val="auto"/>
        </w:rPr>
      </w:pPr>
      <w:r w:rsidRPr="007042F4">
        <w:rPr>
          <w:color w:val="auto"/>
        </w:rPr>
        <w:tab/>
        <w:t>Local:</w:t>
      </w:r>
    </w:p>
    <w:p w14:paraId="4041BA06" w14:textId="536BF854" w:rsidR="007042F4" w:rsidRPr="007042F4" w:rsidRDefault="004754C8" w:rsidP="007042F4">
      <w:pPr>
        <w:spacing w:after="0" w:line="240" w:lineRule="auto"/>
        <w:ind w:left="1440" w:hanging="720"/>
        <w:contextualSpacing/>
        <w:rPr>
          <w:color w:val="auto"/>
        </w:rPr>
      </w:pPr>
      <w:r w:rsidRPr="007042F4">
        <w:rPr>
          <w:color w:val="auto"/>
        </w:rPr>
        <w:t>•</w:t>
      </w:r>
      <w:r w:rsidRPr="007042F4">
        <w:rPr>
          <w:color w:val="auto"/>
        </w:rPr>
        <w:tab/>
      </w:r>
      <w:proofErr w:type="spellStart"/>
      <w:r w:rsidRPr="007042F4">
        <w:rPr>
          <w:color w:val="auto"/>
        </w:rPr>
        <w:t>Eunoia</w:t>
      </w:r>
      <w:proofErr w:type="spellEnd"/>
      <w:r w:rsidRPr="007042F4">
        <w:rPr>
          <w:color w:val="auto"/>
        </w:rPr>
        <w:t xml:space="preserve"> Associates report - Effective Employer Engagement Action Research Project (August 2018) commissioned by Lancashire Work Based Learning Executive Forum </w:t>
      </w:r>
    </w:p>
    <w:p w14:paraId="348A3F5D" w14:textId="77777777" w:rsidR="007042F4" w:rsidRPr="007042F4" w:rsidRDefault="004754C8" w:rsidP="007042F4">
      <w:pPr>
        <w:spacing w:after="0" w:line="240" w:lineRule="auto"/>
        <w:ind w:left="720" w:firstLine="0"/>
        <w:contextualSpacing/>
        <w:rPr>
          <w:color w:val="auto"/>
        </w:rPr>
      </w:pPr>
      <w:r w:rsidRPr="007042F4">
        <w:rPr>
          <w:color w:val="auto"/>
        </w:rPr>
        <w:t>•</w:t>
      </w:r>
      <w:r w:rsidRPr="007042F4">
        <w:rPr>
          <w:color w:val="auto"/>
        </w:rPr>
        <w:tab/>
      </w:r>
      <w:proofErr w:type="spellStart"/>
      <w:r w:rsidRPr="007042F4">
        <w:rPr>
          <w:color w:val="auto"/>
        </w:rPr>
        <w:t>Learndirect</w:t>
      </w:r>
      <w:proofErr w:type="spellEnd"/>
      <w:r w:rsidRPr="007042F4">
        <w:rPr>
          <w:color w:val="auto"/>
        </w:rPr>
        <w:t xml:space="preserve"> qualitative research (Autumn 2018)</w:t>
      </w:r>
    </w:p>
    <w:p w14:paraId="36AD9BB1" w14:textId="7884021C" w:rsidR="007042F4" w:rsidRPr="007042F4" w:rsidRDefault="004754C8" w:rsidP="001510E2">
      <w:pPr>
        <w:spacing w:after="0" w:line="240" w:lineRule="auto"/>
        <w:ind w:left="1440" w:hanging="720"/>
        <w:contextualSpacing/>
        <w:rPr>
          <w:color w:val="auto"/>
        </w:rPr>
      </w:pPr>
      <w:r w:rsidRPr="007042F4">
        <w:rPr>
          <w:color w:val="auto"/>
        </w:rPr>
        <w:t>•</w:t>
      </w:r>
      <w:r w:rsidRPr="007042F4">
        <w:rPr>
          <w:color w:val="auto"/>
        </w:rPr>
        <w:tab/>
      </w:r>
      <w:r w:rsidR="001510E2" w:rsidRPr="007042F4">
        <w:rPr>
          <w:color w:val="auto"/>
        </w:rPr>
        <w:t xml:space="preserve">Lancashire Work Based Learning Executive Forum </w:t>
      </w:r>
      <w:r w:rsidRPr="007042F4">
        <w:rPr>
          <w:color w:val="auto"/>
        </w:rPr>
        <w:t>survey feedback (January 2019)</w:t>
      </w:r>
    </w:p>
    <w:p w14:paraId="3D3AA506" w14:textId="77777777" w:rsidR="007042F4" w:rsidRPr="007042F4" w:rsidRDefault="004754C8" w:rsidP="007042F4">
      <w:pPr>
        <w:spacing w:after="0" w:line="240" w:lineRule="auto"/>
        <w:ind w:left="720" w:firstLine="0"/>
        <w:contextualSpacing/>
        <w:rPr>
          <w:color w:val="auto"/>
        </w:rPr>
      </w:pPr>
      <w:r w:rsidRPr="007042F4">
        <w:rPr>
          <w:color w:val="auto"/>
        </w:rPr>
        <w:t>•</w:t>
      </w:r>
      <w:r w:rsidRPr="007042F4">
        <w:rPr>
          <w:color w:val="auto"/>
        </w:rPr>
        <w:tab/>
        <w:t>Local Authority survey feedback (January 2019)</w:t>
      </w:r>
    </w:p>
    <w:p w14:paraId="0DD9BB36" w14:textId="77777777" w:rsidR="007042F4" w:rsidRPr="007042F4" w:rsidRDefault="00F936AD" w:rsidP="007042F4">
      <w:pPr>
        <w:spacing w:after="0" w:line="240" w:lineRule="auto"/>
        <w:ind w:left="720" w:firstLine="0"/>
        <w:contextualSpacing/>
        <w:rPr>
          <w:color w:val="auto"/>
        </w:rPr>
      </w:pPr>
    </w:p>
    <w:p w14:paraId="74EFCCE6" w14:textId="77777777" w:rsidR="007042F4" w:rsidRPr="007042F4" w:rsidRDefault="004754C8" w:rsidP="007042F4">
      <w:pPr>
        <w:spacing w:after="0" w:line="240" w:lineRule="auto"/>
        <w:ind w:left="720" w:firstLine="0"/>
        <w:contextualSpacing/>
        <w:rPr>
          <w:color w:val="auto"/>
        </w:rPr>
      </w:pPr>
      <w:r w:rsidRPr="007042F4">
        <w:rPr>
          <w:color w:val="auto"/>
        </w:rPr>
        <w:t>National:</w:t>
      </w:r>
    </w:p>
    <w:p w14:paraId="2E947BEE" w14:textId="77777777" w:rsidR="007042F4" w:rsidRPr="007042F4" w:rsidRDefault="004754C8" w:rsidP="007042F4">
      <w:pPr>
        <w:spacing w:after="0" w:line="240" w:lineRule="auto"/>
        <w:ind w:left="1440" w:hanging="720"/>
        <w:contextualSpacing/>
        <w:rPr>
          <w:color w:val="auto"/>
        </w:rPr>
      </w:pPr>
      <w:r w:rsidRPr="007042F4">
        <w:rPr>
          <w:color w:val="auto"/>
        </w:rPr>
        <w:t>•</w:t>
      </w:r>
      <w:r w:rsidRPr="007042F4">
        <w:rPr>
          <w:color w:val="auto"/>
        </w:rPr>
        <w:tab/>
        <w:t>City &amp; Guild and ILM report - Flex for success, Employers perspective on the Apprenticeship Levy (January 2019)</w:t>
      </w:r>
    </w:p>
    <w:p w14:paraId="1163345A" w14:textId="77777777" w:rsidR="007042F4" w:rsidRPr="007042F4" w:rsidRDefault="00F936AD" w:rsidP="007042F4">
      <w:pPr>
        <w:spacing w:after="0" w:line="240" w:lineRule="auto"/>
        <w:ind w:left="720" w:firstLine="0"/>
        <w:contextualSpacing/>
        <w:rPr>
          <w:color w:val="auto"/>
        </w:rPr>
      </w:pPr>
    </w:p>
    <w:p w14:paraId="25DC20D6" w14:textId="24E5603E" w:rsidR="007042F4" w:rsidRDefault="004754C8" w:rsidP="007042F4">
      <w:pPr>
        <w:spacing w:after="0" w:line="240" w:lineRule="auto"/>
        <w:ind w:left="720" w:hanging="720"/>
        <w:contextualSpacing/>
        <w:rPr>
          <w:color w:val="auto"/>
        </w:rPr>
      </w:pPr>
      <w:proofErr w:type="gramStart"/>
      <w:r>
        <w:rPr>
          <w:color w:val="auto"/>
        </w:rPr>
        <w:t>2..1.1</w:t>
      </w:r>
      <w:proofErr w:type="gramEnd"/>
      <w:r w:rsidRPr="007042F4">
        <w:rPr>
          <w:color w:val="auto"/>
        </w:rPr>
        <w:t xml:space="preserve"> </w:t>
      </w:r>
      <w:r w:rsidRPr="007042F4">
        <w:rPr>
          <w:color w:val="auto"/>
        </w:rPr>
        <w:tab/>
        <w:t>Two questionnaires have been devised by the Action Group, one of which was completed by each of the Councils requesting information on levy spend and activity. The other was completed by a number of Lancashire based Apprenticeship Providers and was distributed by the</w:t>
      </w:r>
      <w:r w:rsidRPr="007042F4">
        <w:rPr>
          <w:rFonts w:ascii="Calibri" w:hAnsi="Calibri" w:cs="Times New Roman"/>
          <w:color w:val="auto"/>
          <w:sz w:val="22"/>
          <w:szCs w:val="22"/>
        </w:rPr>
        <w:t xml:space="preserve"> </w:t>
      </w:r>
      <w:r w:rsidR="001510E2" w:rsidRPr="007042F4">
        <w:rPr>
          <w:color w:val="auto"/>
        </w:rPr>
        <w:t>Lancashire Work Based Learning Executive Forum</w:t>
      </w:r>
      <w:r w:rsidRPr="007042F4">
        <w:rPr>
          <w:color w:val="auto"/>
        </w:rPr>
        <w:t xml:space="preserve">. The results of both surveys have fed into the draft action plan. </w:t>
      </w:r>
    </w:p>
    <w:p w14:paraId="60E0F2BA" w14:textId="77777777" w:rsidR="007042F4" w:rsidRPr="007042F4" w:rsidRDefault="00F936AD" w:rsidP="007042F4">
      <w:pPr>
        <w:spacing w:after="0" w:line="240" w:lineRule="auto"/>
        <w:ind w:left="0" w:firstLine="0"/>
        <w:contextualSpacing/>
        <w:rPr>
          <w:color w:val="auto"/>
        </w:rPr>
      </w:pPr>
    </w:p>
    <w:p w14:paraId="30CCA7FB" w14:textId="77777777" w:rsidR="007042F4" w:rsidRPr="007042F4" w:rsidRDefault="004754C8" w:rsidP="007042F4">
      <w:pPr>
        <w:spacing w:after="0" w:line="240" w:lineRule="auto"/>
        <w:ind w:left="720" w:hanging="720"/>
        <w:contextualSpacing/>
        <w:rPr>
          <w:b/>
          <w:color w:val="auto"/>
        </w:rPr>
      </w:pPr>
      <w:r>
        <w:rPr>
          <w:color w:val="auto"/>
        </w:rPr>
        <w:t>2.2</w:t>
      </w:r>
      <w:r w:rsidRPr="007042F4">
        <w:rPr>
          <w:color w:val="auto"/>
        </w:rPr>
        <w:tab/>
      </w:r>
      <w:r w:rsidRPr="007042F4">
        <w:rPr>
          <w:b/>
          <w:color w:val="auto"/>
        </w:rPr>
        <w:t>Draft Recommendations and Action Plan</w:t>
      </w:r>
    </w:p>
    <w:p w14:paraId="36551CEE" w14:textId="77777777" w:rsidR="007042F4" w:rsidRPr="007042F4" w:rsidRDefault="00F936AD" w:rsidP="007042F4">
      <w:pPr>
        <w:spacing w:after="0" w:line="240" w:lineRule="auto"/>
        <w:ind w:left="720" w:firstLine="0"/>
        <w:contextualSpacing/>
        <w:rPr>
          <w:b/>
          <w:color w:val="auto"/>
        </w:rPr>
      </w:pPr>
    </w:p>
    <w:p w14:paraId="7A439AA4" w14:textId="2ACA9E45" w:rsidR="007042F4" w:rsidRPr="007042F4" w:rsidRDefault="004754C8" w:rsidP="007042F4">
      <w:pPr>
        <w:spacing w:after="0" w:line="240" w:lineRule="auto"/>
        <w:ind w:left="720" w:firstLine="0"/>
        <w:contextualSpacing/>
        <w:rPr>
          <w:color w:val="auto"/>
        </w:rPr>
      </w:pPr>
      <w:r w:rsidRPr="007042F4">
        <w:rPr>
          <w:color w:val="auto"/>
        </w:rPr>
        <w:t xml:space="preserve">The evidence base has enabled the Action Group to determine the priority issues for Lancashire, in the context of a joint partnership approach and the consideration of the level of resource available. The Action Group has produced a set of draft recommendations and actions which are being presented to the Lancashire Skills and Employment Board and the Lancashire Leaders for review and comment concurrently. Please refer to </w:t>
      </w:r>
      <w:r w:rsidRPr="001510E2">
        <w:rPr>
          <w:b/>
          <w:color w:val="auto"/>
        </w:rPr>
        <w:t>A</w:t>
      </w:r>
      <w:r w:rsidR="00F936AD">
        <w:rPr>
          <w:b/>
          <w:color w:val="auto"/>
        </w:rPr>
        <w:t>ppendix B</w:t>
      </w:r>
      <w:bookmarkStart w:id="0" w:name="_GoBack"/>
      <w:bookmarkEnd w:id="0"/>
      <w:r w:rsidRPr="007042F4">
        <w:rPr>
          <w:color w:val="auto"/>
        </w:rPr>
        <w:t xml:space="preserve"> for the draft recommendations and action plan. </w:t>
      </w:r>
    </w:p>
    <w:p w14:paraId="0E39CCA3" w14:textId="77777777" w:rsidR="00386D34" w:rsidRDefault="00F936AD"/>
    <w:p w14:paraId="5A6C42C2" w14:textId="77777777" w:rsidR="00987EB4" w:rsidRPr="00ED571D" w:rsidRDefault="004754C8"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14:paraId="0649F980" w14:textId="77777777" w:rsidR="00987EB4" w:rsidRPr="00ED571D" w:rsidRDefault="00F936AD" w:rsidP="00987EB4"/>
    <w:tbl>
      <w:tblPr>
        <w:tblW w:w="0" w:type="auto"/>
        <w:tblLayout w:type="fixed"/>
        <w:tblLook w:val="0000" w:firstRow="0" w:lastRow="0" w:firstColumn="0" w:lastColumn="0" w:noHBand="0" w:noVBand="0"/>
      </w:tblPr>
      <w:tblGrid>
        <w:gridCol w:w="3510"/>
        <w:gridCol w:w="2492"/>
        <w:gridCol w:w="3178"/>
      </w:tblGrid>
      <w:tr w:rsidR="00F675CE" w14:paraId="29CB4C4B" w14:textId="77777777" w:rsidTr="00331DDF">
        <w:tc>
          <w:tcPr>
            <w:tcW w:w="3510" w:type="dxa"/>
          </w:tcPr>
          <w:p w14:paraId="5EF561FD" w14:textId="77777777" w:rsidR="00987EB4" w:rsidRPr="00ED571D" w:rsidRDefault="004754C8"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14:paraId="06BD137C" w14:textId="77777777" w:rsidR="00987EB4" w:rsidRPr="00ED571D" w:rsidRDefault="004754C8"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14:paraId="1EA13718" w14:textId="77777777" w:rsidR="00987EB4" w:rsidRPr="00ED571D" w:rsidRDefault="004754C8"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F675CE" w14:paraId="744EF6E8" w14:textId="77777777" w:rsidTr="00331DDF">
        <w:tc>
          <w:tcPr>
            <w:tcW w:w="3510" w:type="dxa"/>
          </w:tcPr>
          <w:p w14:paraId="1D017DB3" w14:textId="77777777" w:rsidR="00987EB4" w:rsidRPr="00ED571D" w:rsidRDefault="004754C8" w:rsidP="00331DDF">
            <w:pPr>
              <w:rPr>
                <w:color w:val="auto"/>
              </w:rPr>
            </w:pPr>
            <w:r>
              <w:rPr>
                <w:color w:val="auto"/>
              </w:rPr>
              <w:t>N/A</w:t>
            </w:r>
          </w:p>
          <w:p w14:paraId="5D3FFD70" w14:textId="77777777" w:rsidR="00987EB4" w:rsidRPr="00ED571D" w:rsidRDefault="00F936AD" w:rsidP="00331DDF">
            <w:pPr>
              <w:rPr>
                <w:color w:val="auto"/>
              </w:rPr>
            </w:pPr>
          </w:p>
        </w:tc>
        <w:tc>
          <w:tcPr>
            <w:tcW w:w="2492" w:type="dxa"/>
          </w:tcPr>
          <w:p w14:paraId="7AEAA17A" w14:textId="77777777" w:rsidR="00987EB4" w:rsidRPr="00ED571D" w:rsidRDefault="00F936AD" w:rsidP="00331DDF">
            <w:pPr>
              <w:rPr>
                <w:color w:val="auto"/>
              </w:rPr>
            </w:pPr>
          </w:p>
        </w:tc>
        <w:tc>
          <w:tcPr>
            <w:tcW w:w="3178" w:type="dxa"/>
          </w:tcPr>
          <w:p w14:paraId="1641C5D3" w14:textId="77777777" w:rsidR="00987EB4" w:rsidRPr="00ED571D" w:rsidRDefault="00F936AD" w:rsidP="00331DDF">
            <w:pPr>
              <w:rPr>
                <w:color w:val="auto"/>
              </w:rPr>
            </w:pPr>
          </w:p>
        </w:tc>
      </w:tr>
      <w:tr w:rsidR="00F675CE" w14:paraId="66DEDDFB" w14:textId="77777777" w:rsidTr="00331DDF">
        <w:trPr>
          <w:cantSplit/>
        </w:trPr>
        <w:tc>
          <w:tcPr>
            <w:tcW w:w="9180" w:type="dxa"/>
            <w:gridSpan w:val="3"/>
          </w:tcPr>
          <w:p w14:paraId="14631885" w14:textId="77777777" w:rsidR="00987EB4" w:rsidRPr="00ED571D" w:rsidRDefault="00F936AD" w:rsidP="00331DDF"/>
          <w:p w14:paraId="38B07212" w14:textId="77777777" w:rsidR="00987EB4" w:rsidRPr="00ED571D" w:rsidRDefault="004754C8" w:rsidP="00331DDF">
            <w:r w:rsidRPr="00ED571D">
              <w:t xml:space="preserve">Reason for inclusion in Part II, if appropriate </w:t>
            </w:r>
          </w:p>
          <w:p w14:paraId="1128F0D7" w14:textId="77777777" w:rsidR="00987EB4" w:rsidRPr="00ED571D" w:rsidRDefault="004754C8" w:rsidP="00331DDF">
            <w:pPr>
              <w:rPr>
                <w:color w:val="auto"/>
              </w:rPr>
            </w:pPr>
            <w:r>
              <w:rPr>
                <w:color w:val="auto"/>
              </w:rPr>
              <w:t>N/A</w:t>
            </w:r>
          </w:p>
          <w:p w14:paraId="6AAC1642" w14:textId="77777777" w:rsidR="00987EB4" w:rsidRPr="00ED571D" w:rsidRDefault="00F936AD" w:rsidP="00331DDF">
            <w:pPr>
              <w:jc w:val="both"/>
            </w:pPr>
          </w:p>
        </w:tc>
      </w:tr>
    </w:tbl>
    <w:p w14:paraId="0EF6D7A1" w14:textId="77777777" w:rsidR="00987EB4" w:rsidRDefault="00F936AD"/>
    <w:sectPr w:rsidR="00987EB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456F3" w14:textId="77777777" w:rsidR="00A80BEC" w:rsidRDefault="004754C8">
      <w:pPr>
        <w:spacing w:after="0" w:line="240" w:lineRule="auto"/>
      </w:pPr>
      <w:r>
        <w:separator/>
      </w:r>
    </w:p>
  </w:endnote>
  <w:endnote w:type="continuationSeparator" w:id="0">
    <w:p w14:paraId="34BE8A84" w14:textId="77777777" w:rsidR="00A80BEC" w:rsidRDefault="0047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27ED4" w14:textId="77777777" w:rsidR="00A80BEC" w:rsidRDefault="004754C8">
      <w:pPr>
        <w:spacing w:after="0" w:line="240" w:lineRule="auto"/>
      </w:pPr>
      <w:r>
        <w:separator/>
      </w:r>
    </w:p>
  </w:footnote>
  <w:footnote w:type="continuationSeparator" w:id="0">
    <w:p w14:paraId="1B97307E" w14:textId="77777777" w:rsidR="00A80BEC" w:rsidRDefault="00475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7D41A" w14:textId="77777777" w:rsidR="00CF1133" w:rsidRDefault="004754C8">
    <w:pPr>
      <w:pStyle w:val="Header"/>
    </w:pPr>
    <w:r>
      <w:rPr>
        <w:noProof/>
      </w:rPr>
      <w:drawing>
        <wp:anchor distT="0" distB="0" distL="114300" distR="114300" simplePos="0" relativeHeight="251658240" behindDoc="0" locked="0" layoutInCell="1" allowOverlap="1" wp14:anchorId="43C0B719" wp14:editId="533D23BB">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0038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5100"/>
    <w:multiLevelType w:val="multilevel"/>
    <w:tmpl w:val="5686C32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57E123B"/>
    <w:multiLevelType w:val="hybridMultilevel"/>
    <w:tmpl w:val="307A4072"/>
    <w:lvl w:ilvl="0" w:tplc="C326370E">
      <w:start w:val="1"/>
      <w:numFmt w:val="decimal"/>
      <w:lvlText w:val="%1."/>
      <w:lvlJc w:val="left"/>
      <w:pPr>
        <w:ind w:left="720" w:hanging="360"/>
      </w:pPr>
      <w:rPr>
        <w:rFonts w:hint="default"/>
      </w:rPr>
    </w:lvl>
    <w:lvl w:ilvl="1" w:tplc="98CC6AA6" w:tentative="1">
      <w:start w:val="1"/>
      <w:numFmt w:val="lowerLetter"/>
      <w:lvlText w:val="%2."/>
      <w:lvlJc w:val="left"/>
      <w:pPr>
        <w:ind w:left="1440" w:hanging="360"/>
      </w:pPr>
    </w:lvl>
    <w:lvl w:ilvl="2" w:tplc="E564C6D6" w:tentative="1">
      <w:start w:val="1"/>
      <w:numFmt w:val="lowerRoman"/>
      <w:lvlText w:val="%3."/>
      <w:lvlJc w:val="right"/>
      <w:pPr>
        <w:ind w:left="2160" w:hanging="180"/>
      </w:pPr>
    </w:lvl>
    <w:lvl w:ilvl="3" w:tplc="7C5405C2" w:tentative="1">
      <w:start w:val="1"/>
      <w:numFmt w:val="decimal"/>
      <w:lvlText w:val="%4."/>
      <w:lvlJc w:val="left"/>
      <w:pPr>
        <w:ind w:left="2880" w:hanging="360"/>
      </w:pPr>
    </w:lvl>
    <w:lvl w:ilvl="4" w:tplc="4CCA7A0C" w:tentative="1">
      <w:start w:val="1"/>
      <w:numFmt w:val="lowerLetter"/>
      <w:lvlText w:val="%5."/>
      <w:lvlJc w:val="left"/>
      <w:pPr>
        <w:ind w:left="3600" w:hanging="360"/>
      </w:pPr>
    </w:lvl>
    <w:lvl w:ilvl="5" w:tplc="B41287B6" w:tentative="1">
      <w:start w:val="1"/>
      <w:numFmt w:val="lowerRoman"/>
      <w:lvlText w:val="%6."/>
      <w:lvlJc w:val="right"/>
      <w:pPr>
        <w:ind w:left="4320" w:hanging="180"/>
      </w:pPr>
    </w:lvl>
    <w:lvl w:ilvl="6" w:tplc="BB402AF4" w:tentative="1">
      <w:start w:val="1"/>
      <w:numFmt w:val="decimal"/>
      <w:lvlText w:val="%7."/>
      <w:lvlJc w:val="left"/>
      <w:pPr>
        <w:ind w:left="5040" w:hanging="360"/>
      </w:pPr>
    </w:lvl>
    <w:lvl w:ilvl="7" w:tplc="4B8E184C" w:tentative="1">
      <w:start w:val="1"/>
      <w:numFmt w:val="lowerLetter"/>
      <w:lvlText w:val="%8."/>
      <w:lvlJc w:val="left"/>
      <w:pPr>
        <w:ind w:left="5760" w:hanging="360"/>
      </w:pPr>
    </w:lvl>
    <w:lvl w:ilvl="8" w:tplc="7564DCC8" w:tentative="1">
      <w:start w:val="1"/>
      <w:numFmt w:val="lowerRoman"/>
      <w:lvlText w:val="%9."/>
      <w:lvlJc w:val="right"/>
      <w:pPr>
        <w:ind w:left="6480" w:hanging="180"/>
      </w:pPr>
    </w:lvl>
  </w:abstractNum>
  <w:abstractNum w:abstractNumId="3" w15:restartNumberingAfterBreak="0">
    <w:nsid w:val="2D2473D4"/>
    <w:multiLevelType w:val="hybridMultilevel"/>
    <w:tmpl w:val="0BBA2C0C"/>
    <w:lvl w:ilvl="0" w:tplc="F528C33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BCEAC9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A9C8FE7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402C631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A7ABFA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DB68E80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5EBA5AD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0ACE24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5846069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5FD24E61"/>
    <w:multiLevelType w:val="hybridMultilevel"/>
    <w:tmpl w:val="5F4A0F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600C93"/>
    <w:multiLevelType w:val="hybridMultilevel"/>
    <w:tmpl w:val="47A02058"/>
    <w:lvl w:ilvl="0" w:tplc="F6085656">
      <w:start w:val="1"/>
      <w:numFmt w:val="bullet"/>
      <w:lvlText w:val=""/>
      <w:lvlJc w:val="left"/>
      <w:pPr>
        <w:ind w:left="720" w:hanging="360"/>
      </w:pPr>
      <w:rPr>
        <w:rFonts w:ascii="Symbol" w:hAnsi="Symbol" w:hint="default"/>
      </w:rPr>
    </w:lvl>
    <w:lvl w:ilvl="1" w:tplc="A1EEB99C" w:tentative="1">
      <w:start w:val="1"/>
      <w:numFmt w:val="bullet"/>
      <w:lvlText w:val="o"/>
      <w:lvlJc w:val="left"/>
      <w:pPr>
        <w:ind w:left="1440" w:hanging="360"/>
      </w:pPr>
      <w:rPr>
        <w:rFonts w:ascii="Courier New" w:hAnsi="Courier New" w:cs="Courier New" w:hint="default"/>
      </w:rPr>
    </w:lvl>
    <w:lvl w:ilvl="2" w:tplc="15CC8792" w:tentative="1">
      <w:start w:val="1"/>
      <w:numFmt w:val="bullet"/>
      <w:lvlText w:val=""/>
      <w:lvlJc w:val="left"/>
      <w:pPr>
        <w:ind w:left="2160" w:hanging="360"/>
      </w:pPr>
      <w:rPr>
        <w:rFonts w:ascii="Wingdings" w:hAnsi="Wingdings" w:hint="default"/>
      </w:rPr>
    </w:lvl>
    <w:lvl w:ilvl="3" w:tplc="8B908E56" w:tentative="1">
      <w:start w:val="1"/>
      <w:numFmt w:val="bullet"/>
      <w:lvlText w:val=""/>
      <w:lvlJc w:val="left"/>
      <w:pPr>
        <w:ind w:left="2880" w:hanging="360"/>
      </w:pPr>
      <w:rPr>
        <w:rFonts w:ascii="Symbol" w:hAnsi="Symbol" w:hint="default"/>
      </w:rPr>
    </w:lvl>
    <w:lvl w:ilvl="4" w:tplc="21007C02" w:tentative="1">
      <w:start w:val="1"/>
      <w:numFmt w:val="bullet"/>
      <w:lvlText w:val="o"/>
      <w:lvlJc w:val="left"/>
      <w:pPr>
        <w:ind w:left="3600" w:hanging="360"/>
      </w:pPr>
      <w:rPr>
        <w:rFonts w:ascii="Courier New" w:hAnsi="Courier New" w:cs="Courier New" w:hint="default"/>
      </w:rPr>
    </w:lvl>
    <w:lvl w:ilvl="5" w:tplc="D728B8EA" w:tentative="1">
      <w:start w:val="1"/>
      <w:numFmt w:val="bullet"/>
      <w:lvlText w:val=""/>
      <w:lvlJc w:val="left"/>
      <w:pPr>
        <w:ind w:left="4320" w:hanging="360"/>
      </w:pPr>
      <w:rPr>
        <w:rFonts w:ascii="Wingdings" w:hAnsi="Wingdings" w:hint="default"/>
      </w:rPr>
    </w:lvl>
    <w:lvl w:ilvl="6" w:tplc="90A2007E" w:tentative="1">
      <w:start w:val="1"/>
      <w:numFmt w:val="bullet"/>
      <w:lvlText w:val=""/>
      <w:lvlJc w:val="left"/>
      <w:pPr>
        <w:ind w:left="5040" w:hanging="360"/>
      </w:pPr>
      <w:rPr>
        <w:rFonts w:ascii="Symbol" w:hAnsi="Symbol" w:hint="default"/>
      </w:rPr>
    </w:lvl>
    <w:lvl w:ilvl="7" w:tplc="1910EFD0" w:tentative="1">
      <w:start w:val="1"/>
      <w:numFmt w:val="bullet"/>
      <w:lvlText w:val="o"/>
      <w:lvlJc w:val="left"/>
      <w:pPr>
        <w:ind w:left="5760" w:hanging="360"/>
      </w:pPr>
      <w:rPr>
        <w:rFonts w:ascii="Courier New" w:hAnsi="Courier New" w:cs="Courier New" w:hint="default"/>
      </w:rPr>
    </w:lvl>
    <w:lvl w:ilvl="8" w:tplc="AF2491F2"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CE"/>
    <w:rsid w:val="001510E2"/>
    <w:rsid w:val="004754C8"/>
    <w:rsid w:val="00A80BEC"/>
    <w:rsid w:val="00DC2B79"/>
    <w:rsid w:val="00F675CE"/>
    <w:rsid w:val="00F9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B41A"/>
  <w15:docId w15:val="{1B872230-2853-4449-8AED-C6FF756F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nhideWhenUsed/>
    <w:rsid w:val="007042F4"/>
    <w:rPr>
      <w:color w:val="0563C1" w:themeColor="hyperlink"/>
      <w:w w:val="100"/>
      <w:sz w:val="20"/>
      <w:szCs w:val="20"/>
      <w:u w:val="single"/>
      <w:shd w:val="clear" w:color="auto" w:fill="auto"/>
    </w:rPr>
  </w:style>
  <w:style w:type="character" w:styleId="CommentReference">
    <w:name w:val="annotation reference"/>
    <w:basedOn w:val="DefaultParagraphFont"/>
    <w:uiPriority w:val="99"/>
    <w:semiHidden/>
    <w:unhideWhenUsed/>
    <w:rsid w:val="004754C8"/>
    <w:rPr>
      <w:sz w:val="16"/>
      <w:szCs w:val="16"/>
    </w:rPr>
  </w:style>
  <w:style w:type="paragraph" w:styleId="CommentText">
    <w:name w:val="annotation text"/>
    <w:basedOn w:val="Normal"/>
    <w:link w:val="CommentTextChar"/>
    <w:uiPriority w:val="99"/>
    <w:semiHidden/>
    <w:unhideWhenUsed/>
    <w:rsid w:val="004754C8"/>
    <w:pPr>
      <w:spacing w:line="240" w:lineRule="auto"/>
    </w:pPr>
    <w:rPr>
      <w:sz w:val="20"/>
      <w:szCs w:val="20"/>
    </w:rPr>
  </w:style>
  <w:style w:type="character" w:customStyle="1" w:styleId="CommentTextChar">
    <w:name w:val="Comment Text Char"/>
    <w:basedOn w:val="DefaultParagraphFont"/>
    <w:link w:val="CommentText"/>
    <w:uiPriority w:val="99"/>
    <w:semiHidden/>
    <w:rsid w:val="004754C8"/>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754C8"/>
    <w:rPr>
      <w:b/>
      <w:bCs/>
    </w:rPr>
  </w:style>
  <w:style w:type="character" w:customStyle="1" w:styleId="CommentSubjectChar">
    <w:name w:val="Comment Subject Char"/>
    <w:basedOn w:val="CommentTextChar"/>
    <w:link w:val="CommentSubject"/>
    <w:uiPriority w:val="99"/>
    <w:semiHidden/>
    <w:rsid w:val="004754C8"/>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475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4C8"/>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oizer@lancashire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gaskell@lancashirele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B51D-4DF9-4A2A-BCAF-577C88C6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11</cp:revision>
  <dcterms:created xsi:type="dcterms:W3CDTF">2015-06-25T10:41:00Z</dcterms:created>
  <dcterms:modified xsi:type="dcterms:W3CDTF">2019-03-27T10:24:00Z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Board</vt:lpwstr>
  </property>
  <property fmtid="{D5CDD505-2E9C-101B-9397-08002B2CF9AE}" pid="3" name="IssueTitle">
    <vt:lpwstr>Apprenticeship Action Group</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3 April 2019</vt:lpwstr>
  </property>
</Properties>
</file>